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B4127C">
        <w:rPr>
          <w:b/>
          <w:noProof/>
          <w:sz w:val="36"/>
          <w:szCs w:val="28"/>
        </w:rPr>
        <w:t>OT-06/2025-26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B4127C">
        <w:rPr>
          <w:rFonts w:ascii="Arial" w:hAnsi="Arial" w:cs="Arial"/>
          <w:b/>
          <w:color w:val="FF0000"/>
          <w:sz w:val="36"/>
          <w:szCs w:val="36"/>
        </w:rPr>
        <w:t>11KV 200A TT AB switch Moving contacts (SAB10002)</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B4127C">
        <w:rPr>
          <w:b/>
          <w:noProof/>
          <w:color w:val="FF0000"/>
          <w:sz w:val="28"/>
          <w:szCs w:val="28"/>
          <w:u w:val="single"/>
        </w:rPr>
        <w:t>OT-06/2025-26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4D4387">
        <w:rPr>
          <w:b/>
        </w:rPr>
        <w:t>23.05.2025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4D4387">
        <w:rPr>
          <w:b/>
        </w:rPr>
        <w:t>23.05.2025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B4127C">
        <w:rPr>
          <w:b/>
          <w:noProof/>
          <w:color w:val="FF0000"/>
          <w:sz w:val="28"/>
          <w:szCs w:val="28"/>
          <w:u w:val="single"/>
        </w:rPr>
        <w:t>OT-06/2025-26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B4127C">
        <w:rPr>
          <w:rFonts w:ascii="Arial" w:hAnsi="Arial" w:cs="Arial"/>
          <w:b/>
          <w:color w:val="FF0000"/>
        </w:rPr>
        <w:t>11KV 200A TT AB switch Moving contacts (SAB10002)</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4D4387">
        <w:t>23.05.2025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4D4387">
        <w:rPr>
          <w:bCs w:val="0"/>
        </w:rPr>
        <w:t>23.05.2025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B4127C">
        <w:rPr>
          <w:color w:val="FF0000"/>
        </w:rPr>
        <w:t>11KV 200A TT AB switch Moving contacts (SAB10002)</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B4127C">
        <w:rPr>
          <w:noProof/>
          <w:color w:val="FF0000"/>
          <w:u w:val="single"/>
        </w:rPr>
        <w:t>OT-06/2025-26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4D4387">
        <w:rPr>
          <w:b/>
        </w:rPr>
        <w:t>23.05.2025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4D4387">
        <w:rPr>
          <w:b/>
        </w:rPr>
        <w:t>23.05.2025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BB0E76">
        <w:t>1</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B4127C">
        <w:rPr>
          <w:noProof/>
          <w:color w:val="FF0000"/>
          <w:u w:val="single"/>
        </w:rPr>
        <w:t>OT-06/2025-26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B4127C">
        <w:rPr>
          <w:color w:val="FF0000"/>
        </w:rPr>
        <w:t>11KV 200A TT AB switch Moving contacts (SAB10002)</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4D4387">
        <w:rPr>
          <w:b/>
        </w:rPr>
        <w:t>23.05.2025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4D4387">
        <w:rPr>
          <w:b/>
        </w:rPr>
        <w:t>23.05.2025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B4127C">
        <w:rPr>
          <w:noProof/>
          <w:color w:val="FF0000"/>
          <w:sz w:val="22"/>
          <w:u w:val="single"/>
        </w:rPr>
        <w:t>OT-06/2025-26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4D4387">
        <w:rPr>
          <w:rFonts w:ascii="Times New Roman" w:hAnsi="Times New Roman" w:cs="Times New Roman"/>
          <w:b/>
        </w:rPr>
        <w:t>23.05.2025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4D4387">
        <w:rPr>
          <w:rFonts w:ascii="Times New Roman" w:hAnsi="Times New Roman" w:cs="Times New Roman"/>
          <w:b/>
        </w:rPr>
        <w:t>23.05.2025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B4127C">
        <w:rPr>
          <w:rFonts w:ascii="Arial" w:hAnsi="Arial" w:cs="Arial"/>
          <w:color w:val="FF0000"/>
        </w:rPr>
        <w:t>11KV 200A TT AB switch Moving contacts (SAB10002)</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F51134" w:rsidP="009A30B7">
      <w:pPr>
        <w:jc w:val="both"/>
      </w:pPr>
      <w:r>
        <w:rPr>
          <w:noProof/>
          <w:lang w:bidi="te-IN"/>
        </w:rPr>
        <w:drawing>
          <wp:inline distT="0" distB="0" distL="0" distR="0">
            <wp:extent cx="5942965" cy="4113821"/>
            <wp:effectExtent l="19050" t="0" r="635" b="0"/>
            <wp:docPr id="16" name="Picture 16" descr="11KV TT Mo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1KV TT Moving"/>
                    <pic:cNvPicPr>
                      <a:picLocks noChangeAspect="1" noChangeArrowheads="1"/>
                    </pic:cNvPicPr>
                  </pic:nvPicPr>
                  <pic:blipFill>
                    <a:blip r:embed="rId9"/>
                    <a:srcRect/>
                    <a:stretch>
                      <a:fillRect/>
                    </a:stretch>
                  </pic:blipFill>
                  <pic:spPr bwMode="auto">
                    <a:xfrm>
                      <a:off x="0" y="0"/>
                      <a:ext cx="5942965" cy="4113821"/>
                    </a:xfrm>
                    <a:prstGeom prst="rect">
                      <a:avLst/>
                    </a:prstGeom>
                    <a:noFill/>
                    <a:ln w="9525">
                      <a:noFill/>
                      <a:miter lim="800000"/>
                      <a:headEnd/>
                      <a:tailEnd/>
                    </a:ln>
                  </pic:spPr>
                </pic:pic>
              </a:graphicData>
            </a:graphic>
          </wp:inline>
        </w:drawing>
      </w: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B4127C">
        <w:rPr>
          <w:b/>
          <w:color w:val="FF0000"/>
          <w:sz w:val="20"/>
          <w:szCs w:val="20"/>
          <w:u w:val="single"/>
        </w:rPr>
        <w:t>OT-06/2025-26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22"/>
        <w:gridCol w:w="4366"/>
        <w:gridCol w:w="861"/>
        <w:gridCol w:w="608"/>
        <w:gridCol w:w="1517"/>
      </w:tblGrid>
      <w:tr w:rsidR="00C648F5" w:rsidRPr="00EA1C1C" w:rsidTr="00CC3847">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22"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66"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CC3847">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22"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66"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CC3847">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22" w:type="dxa"/>
            <w:shd w:val="clear" w:color="auto" w:fill="auto"/>
            <w:noWrap/>
            <w:vAlign w:val="center"/>
            <w:hideMark/>
          </w:tcPr>
          <w:p w:rsidR="00C648F5" w:rsidRDefault="003C278B" w:rsidP="00B4127C">
            <w:pPr>
              <w:jc w:val="right"/>
              <w:rPr>
                <w:rFonts w:ascii="Calibri" w:hAnsi="Calibri" w:cs="Calibri"/>
                <w:color w:val="000000"/>
                <w:sz w:val="22"/>
                <w:szCs w:val="22"/>
                <w:lang w:bidi="te-IN"/>
              </w:rPr>
            </w:pPr>
            <w:r w:rsidRPr="003C278B">
              <w:rPr>
                <w:rFonts w:ascii="Calibri" w:hAnsi="Calibri" w:cs="Calibri"/>
                <w:color w:val="000000"/>
                <w:sz w:val="22"/>
                <w:szCs w:val="22"/>
                <w:lang w:bidi="te-IN"/>
              </w:rPr>
              <w:t>SAB1000</w:t>
            </w:r>
            <w:r w:rsidR="00B4127C">
              <w:rPr>
                <w:rFonts w:ascii="Calibri" w:hAnsi="Calibri" w:cs="Calibri"/>
                <w:color w:val="000000"/>
                <w:sz w:val="22"/>
                <w:szCs w:val="22"/>
                <w:lang w:bidi="te-IN"/>
              </w:rPr>
              <w:t>2</w:t>
            </w:r>
          </w:p>
        </w:tc>
        <w:tc>
          <w:tcPr>
            <w:tcW w:w="4366" w:type="dxa"/>
            <w:shd w:val="clear" w:color="auto" w:fill="auto"/>
            <w:vAlign w:val="center"/>
            <w:hideMark/>
          </w:tcPr>
          <w:p w:rsidR="00C648F5" w:rsidRDefault="009A30B7" w:rsidP="003C278B">
            <w:pPr>
              <w:rPr>
                <w:rFonts w:ascii="Calibri" w:hAnsi="Calibri" w:cs="Calibri"/>
                <w:color w:val="000000"/>
                <w:sz w:val="22"/>
                <w:szCs w:val="22"/>
                <w:lang w:bidi="te-IN"/>
              </w:rPr>
            </w:pPr>
            <w:r w:rsidRPr="009A30B7">
              <w:rPr>
                <w:rFonts w:ascii="Calibri" w:hAnsi="Calibri" w:cs="Calibri"/>
                <w:color w:val="000000"/>
                <w:sz w:val="22"/>
                <w:szCs w:val="22"/>
                <w:lang w:bidi="te-IN"/>
              </w:rPr>
              <w:t xml:space="preserve">Supply of </w:t>
            </w:r>
            <w:r w:rsidR="00B4127C" w:rsidRPr="00B4127C">
              <w:rPr>
                <w:rFonts w:ascii="Calibri" w:hAnsi="Calibri" w:cs="Calibri"/>
                <w:color w:val="000000"/>
                <w:sz w:val="22"/>
                <w:szCs w:val="22"/>
                <w:lang w:bidi="te-IN"/>
              </w:rPr>
              <w:t>11KV 200A TT AB switch Moving contacts</w:t>
            </w:r>
          </w:p>
        </w:tc>
        <w:tc>
          <w:tcPr>
            <w:tcW w:w="861" w:type="dxa"/>
            <w:shd w:val="clear" w:color="auto" w:fill="auto"/>
            <w:noWrap/>
            <w:vAlign w:val="center"/>
            <w:hideMark/>
          </w:tcPr>
          <w:p w:rsidR="00C648F5" w:rsidRDefault="00B4127C" w:rsidP="00393CD0">
            <w:pPr>
              <w:jc w:val="center"/>
              <w:rPr>
                <w:rFonts w:ascii="Calibri" w:hAnsi="Calibri" w:cs="Calibri"/>
                <w:color w:val="000000"/>
                <w:sz w:val="22"/>
                <w:szCs w:val="22"/>
                <w:lang w:bidi="te-IN"/>
              </w:rPr>
            </w:pPr>
            <w:r>
              <w:rPr>
                <w:rFonts w:ascii="Calibri" w:hAnsi="Calibri" w:cs="Calibri"/>
                <w:color w:val="000000"/>
                <w:sz w:val="22"/>
                <w:szCs w:val="22"/>
                <w:lang w:bidi="te-IN"/>
              </w:rPr>
              <w:t>892</w:t>
            </w:r>
          </w:p>
        </w:tc>
        <w:tc>
          <w:tcPr>
            <w:tcW w:w="608" w:type="dxa"/>
            <w:shd w:val="clear" w:color="auto" w:fill="auto"/>
            <w:noWrap/>
            <w:vAlign w:val="center"/>
            <w:hideMark/>
          </w:tcPr>
          <w:p w:rsidR="00C648F5" w:rsidRDefault="00C648F5">
            <w:pPr>
              <w:rPr>
                <w:rFonts w:ascii="Calibri" w:hAnsi="Calibri" w:cs="Calibri"/>
                <w:color w:val="000000"/>
                <w:sz w:val="22"/>
                <w:szCs w:val="22"/>
                <w:lang w:bidi="te-IN"/>
              </w:rPr>
            </w:pPr>
            <w:r>
              <w:rPr>
                <w:rFonts w:ascii="Calibri" w:hAnsi="Calibri" w:cs="Calibri"/>
                <w:color w:val="000000"/>
                <w:sz w:val="22"/>
                <w:szCs w:val="22"/>
                <w:lang w:bidi="te-IN"/>
              </w:rPr>
              <w:t>EA</w:t>
            </w:r>
          </w:p>
        </w:tc>
        <w:tc>
          <w:tcPr>
            <w:tcW w:w="1517" w:type="dxa"/>
            <w:shd w:val="clear" w:color="auto" w:fill="auto"/>
            <w:noWrap/>
            <w:vAlign w:val="center"/>
            <w:hideMark/>
          </w:tcPr>
          <w:p w:rsidR="00C648F5" w:rsidRPr="009A30B7" w:rsidRDefault="00C648F5" w:rsidP="00EA1C1C">
            <w:pPr>
              <w:jc w:val="right"/>
              <w:rPr>
                <w:rFonts w:ascii="Calibri" w:hAnsi="Calibri" w:cs="Calibri"/>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10"/>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1"/>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C20" w:rsidRDefault="00BF0C20" w:rsidP="00A83E02">
      <w:r>
        <w:separator/>
      </w:r>
    </w:p>
  </w:endnote>
  <w:endnote w:type="continuationSeparator" w:id="1">
    <w:p w:rsidR="00BF0C20" w:rsidRDefault="00BF0C20"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760342" w:rsidP="00D24B0D">
    <w:pPr>
      <w:pStyle w:val="Footer"/>
      <w:jc w:val="center"/>
    </w:pPr>
    <w:fldSimple w:instr=" PAGE   \* MERGEFORMAT ">
      <w:r w:rsidR="00BF0C20">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760342" w:rsidP="00D24B0D">
    <w:pPr>
      <w:pStyle w:val="Footer"/>
      <w:jc w:val="center"/>
    </w:pPr>
    <w:fldSimple w:instr=" PAGE   \* MERGEFORMAT ">
      <w:r w:rsidR="003C278B">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C20" w:rsidRDefault="00BF0C20" w:rsidP="00A83E02">
      <w:r>
        <w:separator/>
      </w:r>
    </w:p>
  </w:footnote>
  <w:footnote w:type="continuationSeparator" w:id="1">
    <w:p w:rsidR="00BF0C20" w:rsidRDefault="00BF0C20"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3E1B"/>
    <w:rsid w:val="003073F4"/>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B739B"/>
    <w:rsid w:val="003C1B82"/>
    <w:rsid w:val="003C278B"/>
    <w:rsid w:val="003D0262"/>
    <w:rsid w:val="003D357D"/>
    <w:rsid w:val="003D6E71"/>
    <w:rsid w:val="003E0CB0"/>
    <w:rsid w:val="003F0DB2"/>
    <w:rsid w:val="003F2982"/>
    <w:rsid w:val="003F3A08"/>
    <w:rsid w:val="003F3AFC"/>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A4FDA"/>
    <w:rsid w:val="004B2F82"/>
    <w:rsid w:val="004B7EDC"/>
    <w:rsid w:val="004C7877"/>
    <w:rsid w:val="004D0940"/>
    <w:rsid w:val="004D134B"/>
    <w:rsid w:val="004D4387"/>
    <w:rsid w:val="004D7DA8"/>
    <w:rsid w:val="004D7FBB"/>
    <w:rsid w:val="004E3D3F"/>
    <w:rsid w:val="004E50BB"/>
    <w:rsid w:val="004F3C55"/>
    <w:rsid w:val="00500248"/>
    <w:rsid w:val="00501D95"/>
    <w:rsid w:val="00502503"/>
    <w:rsid w:val="00505BF6"/>
    <w:rsid w:val="005128EC"/>
    <w:rsid w:val="00513F86"/>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60342"/>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6C73"/>
    <w:rsid w:val="008F7C15"/>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127C"/>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0C20"/>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438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1134"/>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5953</Words>
  <Characters>33933</Characters>
  <Application>Microsoft Office Word</Application>
  <DocSecurity>0</DocSecurity>
  <Lines>282</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OT-04/2025-26.</vt:lpstr>
      <vt:lpstr>    LAST DATE FOR RECEIPT OF TENDERS:    __.05.2025 UP TO 13-00 Hrs</vt:lpstr>
      <vt:lpstr>    </vt:lpstr>
      <vt:lpstr>    DATE OF OPENING OF TENDERS :                __.05.2025 AT 14-00 Hrs</vt:lpstr>
      <vt:lpstr/>
      <vt:lpstr>This sheet must be enclosed to the tenders</vt:lpstr>
      <vt:lpstr>    Specification No.: 	CE/OP/RR Zone- OT-04/2025-26</vt:lpstr>
      <vt:lpstr>    3.  Due date and time for submission	:    __.05.2025 AT 13-00 Hrs</vt:lpstr>
    </vt:vector>
  </TitlesOfParts>
  <Company>CPDCL</Company>
  <LinksUpToDate>false</LinksUpToDate>
  <CharactersWithSpaces>39807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5</cp:revision>
  <cp:lastPrinted>2025-04-29T06:25:00Z</cp:lastPrinted>
  <dcterms:created xsi:type="dcterms:W3CDTF">2025-04-29T06:26:00Z</dcterms:created>
  <dcterms:modified xsi:type="dcterms:W3CDTF">2025-05-09T10:23:00Z</dcterms:modified>
</cp:coreProperties>
</file>